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4BE" w:rsidRPr="00953976" w:rsidRDefault="007E34BE" w:rsidP="007E34B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3976">
        <w:rPr>
          <w:rFonts w:ascii="Times New Roman" w:eastAsia="Calibri" w:hAnsi="Times New Roman" w:cs="Times New Roman"/>
          <w:b/>
          <w:sz w:val="28"/>
          <w:szCs w:val="28"/>
        </w:rPr>
        <w:t>ФЕДЕРАЛЬНАЯ АНТИМОНОПОЛЬНАЯ СЛУЖБА</w:t>
      </w:r>
    </w:p>
    <w:p w:rsidR="007E34BE" w:rsidRPr="00953976" w:rsidRDefault="007E34BE" w:rsidP="007E34BE">
      <w:pPr>
        <w:spacing w:before="2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3976">
        <w:rPr>
          <w:rFonts w:ascii="Times New Roman" w:eastAsia="Calibri" w:hAnsi="Times New Roman" w:cs="Times New Roman"/>
          <w:b/>
          <w:sz w:val="28"/>
          <w:szCs w:val="28"/>
        </w:rPr>
        <w:t>Отдел общественных связей</w:t>
      </w:r>
    </w:p>
    <w:p w:rsidR="007E34BE" w:rsidRPr="00953976" w:rsidRDefault="007E34BE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4BE" w:rsidRPr="00953976" w:rsidRDefault="007E34BE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4BE" w:rsidRPr="00953976" w:rsidRDefault="007E34BE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4BE" w:rsidRPr="00953976" w:rsidRDefault="007E34BE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4BE" w:rsidRPr="00953976" w:rsidRDefault="007E34BE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4BE" w:rsidRPr="00953976" w:rsidRDefault="007E34BE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4BE" w:rsidRPr="00953976" w:rsidRDefault="007E34BE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4BE" w:rsidRPr="00953976" w:rsidRDefault="007E34BE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4BE" w:rsidRPr="00953976" w:rsidRDefault="007E34BE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4BE" w:rsidRPr="00953976" w:rsidRDefault="007E34BE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4BE" w:rsidRPr="00BC64C2" w:rsidRDefault="007E34BE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34BE" w:rsidRPr="00BC64C2" w:rsidRDefault="007E34BE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64C2">
        <w:rPr>
          <w:rFonts w:ascii="Times New Roman" w:eastAsia="Calibri" w:hAnsi="Times New Roman" w:cs="Times New Roman"/>
          <w:b/>
          <w:sz w:val="28"/>
          <w:szCs w:val="28"/>
        </w:rPr>
        <w:t xml:space="preserve">ОБЗОР СМИ </w:t>
      </w:r>
    </w:p>
    <w:p w:rsidR="007E34BE" w:rsidRPr="00BC64C2" w:rsidRDefault="007E34BE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C64C2">
        <w:rPr>
          <w:rFonts w:ascii="Times New Roman" w:eastAsia="Calibri" w:hAnsi="Times New Roman" w:cs="Times New Roman"/>
          <w:b/>
          <w:sz w:val="28"/>
          <w:szCs w:val="28"/>
        </w:rPr>
        <w:t>по тем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BC64C2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</w:p>
    <w:p w:rsidR="007E34BE" w:rsidRPr="00BC64C2" w:rsidRDefault="007E34BE" w:rsidP="007E34BE">
      <w:pPr>
        <w:tabs>
          <w:tab w:val="left" w:pos="5387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4C2">
        <w:rPr>
          <w:rFonts w:ascii="Times New Roman" w:hAnsi="Times New Roman" w:cs="Times New Roman"/>
          <w:b/>
          <w:sz w:val="28"/>
          <w:szCs w:val="28"/>
        </w:rPr>
        <w:t>Реформ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C64C2">
        <w:rPr>
          <w:rFonts w:ascii="Times New Roman" w:hAnsi="Times New Roman" w:cs="Times New Roman"/>
          <w:b/>
          <w:sz w:val="28"/>
          <w:szCs w:val="28"/>
        </w:rPr>
        <w:t xml:space="preserve"> контрольной и надзорной деятельности </w:t>
      </w:r>
    </w:p>
    <w:p w:rsidR="007E34BE" w:rsidRPr="00BC64C2" w:rsidRDefault="00F273E1" w:rsidP="007E34BE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9</w:t>
      </w:r>
      <w:bookmarkStart w:id="0" w:name="_GoBack"/>
      <w:bookmarkEnd w:id="0"/>
      <w:r w:rsidR="007E34BE" w:rsidRPr="00BC64C2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9F278A">
        <w:rPr>
          <w:rFonts w:ascii="Times New Roman" w:eastAsia="Calibri" w:hAnsi="Times New Roman" w:cs="Times New Roman"/>
          <w:b/>
          <w:sz w:val="28"/>
          <w:szCs w:val="28"/>
        </w:rPr>
        <w:t>13</w:t>
      </w:r>
      <w:r w:rsidR="007E34BE" w:rsidRPr="00BC64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F278A">
        <w:rPr>
          <w:rFonts w:ascii="Times New Roman" w:eastAsia="Calibri" w:hAnsi="Times New Roman" w:cs="Times New Roman"/>
          <w:b/>
          <w:sz w:val="28"/>
          <w:szCs w:val="28"/>
        </w:rPr>
        <w:t>апреля</w:t>
      </w:r>
      <w:r w:rsidR="007E34BE" w:rsidRPr="00BC64C2">
        <w:rPr>
          <w:rFonts w:ascii="Times New Roman" w:eastAsia="Calibri" w:hAnsi="Times New Roman" w:cs="Times New Roman"/>
          <w:b/>
          <w:sz w:val="28"/>
          <w:szCs w:val="28"/>
        </w:rPr>
        <w:t xml:space="preserve"> 2018 года</w:t>
      </w:r>
    </w:p>
    <w:p w:rsidR="007E34BE" w:rsidRPr="00BC64C2" w:rsidRDefault="007E34BE" w:rsidP="007E34BE">
      <w:pPr>
        <w:tabs>
          <w:tab w:val="right" w:leader="dot" w:pos="10195"/>
        </w:tabs>
        <w:spacing w:after="0" w:line="36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ThemeMap_Start"/>
      <w:bookmarkStart w:id="2" w:name="Monitoring_Start"/>
      <w:bookmarkStart w:id="3" w:name="Monitoring_Body_Start"/>
      <w:bookmarkEnd w:id="1"/>
      <w:bookmarkEnd w:id="2"/>
      <w:bookmarkEnd w:id="3"/>
    </w:p>
    <w:p w:rsidR="007E34BE" w:rsidRPr="00BC64C2" w:rsidRDefault="007E34BE" w:rsidP="007E34BE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7E34BE" w:rsidRDefault="007E34BE" w:rsidP="007E34BE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7E34BE" w:rsidRDefault="007E34BE" w:rsidP="007E34BE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7E34BE" w:rsidRDefault="007E34BE" w:rsidP="007E34BE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7E34BE" w:rsidRDefault="007E34BE" w:rsidP="007E34BE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7E34BE" w:rsidRDefault="007E34BE" w:rsidP="007E34BE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7E34BE" w:rsidRDefault="007E34BE" w:rsidP="007E34BE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7E34BE" w:rsidRDefault="007E34BE" w:rsidP="007E34BE">
      <w:pPr>
        <w:pStyle w:val="a5"/>
        <w:spacing w:before="300"/>
        <w:rPr>
          <w:rFonts w:ascii="Times New Roman" w:hAnsi="Times New Roman" w:cs="Times New Roman"/>
          <w:sz w:val="28"/>
          <w:szCs w:val="28"/>
        </w:rPr>
      </w:pPr>
    </w:p>
    <w:p w:rsidR="007E34BE" w:rsidRDefault="007E34BE" w:rsidP="007E34BE">
      <w:pPr>
        <w:rPr>
          <w:rFonts w:ascii="Times New Roman" w:eastAsia="Arial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40372424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:rsidR="007E34BE" w:rsidRPr="00AF2C3B" w:rsidRDefault="007E34BE" w:rsidP="007E34BE">
          <w:pPr>
            <w:pStyle w:val="a9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AF2C3B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F273E1" w:rsidRDefault="007E34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AF2C3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F2C3B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F2C3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11723299" w:history="1">
            <w:r w:rsidR="00F273E1" w:rsidRPr="00444711">
              <w:rPr>
                <w:rStyle w:val="aa"/>
                <w:rFonts w:ascii="Times New Roman" w:hAnsi="Times New Roman" w:cs="Times New Roman"/>
                <w:b/>
                <w:noProof/>
              </w:rPr>
              <w:t>Алексей Доценко: Наша задача - сблизить теорию реализации реформы контрольно-надзорной деятельности с практикой</w:t>
            </w:r>
            <w:r w:rsidR="00F273E1">
              <w:rPr>
                <w:noProof/>
                <w:webHidden/>
              </w:rPr>
              <w:tab/>
            </w:r>
            <w:r w:rsidR="00F273E1">
              <w:rPr>
                <w:noProof/>
                <w:webHidden/>
              </w:rPr>
              <w:fldChar w:fldCharType="begin"/>
            </w:r>
            <w:r w:rsidR="00F273E1">
              <w:rPr>
                <w:noProof/>
                <w:webHidden/>
              </w:rPr>
              <w:instrText xml:space="preserve"> PAGEREF _Toc511723299 \h </w:instrText>
            </w:r>
            <w:r w:rsidR="00F273E1">
              <w:rPr>
                <w:noProof/>
                <w:webHidden/>
              </w:rPr>
            </w:r>
            <w:r w:rsidR="00F273E1">
              <w:rPr>
                <w:noProof/>
                <w:webHidden/>
              </w:rPr>
              <w:fldChar w:fldCharType="separate"/>
            </w:r>
            <w:r w:rsidR="00F273E1">
              <w:rPr>
                <w:noProof/>
                <w:webHidden/>
              </w:rPr>
              <w:t>3</w:t>
            </w:r>
            <w:r w:rsidR="00F273E1">
              <w:rPr>
                <w:noProof/>
                <w:webHidden/>
              </w:rPr>
              <w:fldChar w:fldCharType="end"/>
            </w:r>
          </w:hyperlink>
        </w:p>
        <w:p w:rsidR="00F273E1" w:rsidRDefault="00F273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723300" w:history="1">
            <w:r w:rsidRPr="00444711">
              <w:rPr>
                <w:rStyle w:val="aa"/>
                <w:rFonts w:ascii="Times New Roman" w:hAnsi="Times New Roman" w:cs="Times New Roman"/>
                <w:b/>
                <w:noProof/>
              </w:rPr>
              <w:t>От региональных органов власти требуется инициатива по развитию конкуренции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_Toc511723300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73E1" w:rsidRDefault="00F273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723301" w:history="1">
            <w:r w:rsidRPr="00444711">
              <w:rPr>
                <w:rStyle w:val="aa"/>
                <w:rFonts w:ascii="Times New Roman" w:hAnsi="Times New Roman" w:cs="Times New Roman"/>
                <w:b/>
                <w:noProof/>
              </w:rPr>
              <w:t>Поверить алгеброй проверки: УФАС решил оценить стоимость для бизнеса своих контрольных мероприятий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_Toc511723301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73E1" w:rsidRDefault="00F273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11723302" w:history="1">
            <w:r w:rsidRPr="00444711">
              <w:rPr>
                <w:rStyle w:val="aa"/>
                <w:rFonts w:ascii="Times New Roman" w:hAnsi="Times New Roman" w:cs="Times New Roman"/>
                <w:b/>
                <w:noProof/>
              </w:rPr>
              <w:t>Анонс: 16 апреля состоится круглый стол "Тенденции. Практики. Реформа. Комплаенс. Защита"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_Toc511723302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34BE" w:rsidRPr="00AF2C3B" w:rsidRDefault="007E34BE" w:rsidP="007E34BE">
          <w:pPr>
            <w:rPr>
              <w:rFonts w:ascii="Times New Roman" w:hAnsi="Times New Roman" w:cs="Times New Roman"/>
              <w:sz w:val="28"/>
              <w:szCs w:val="28"/>
            </w:rPr>
          </w:pPr>
          <w:r w:rsidRPr="00AF2C3B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E34BE" w:rsidRPr="00A64CDD" w:rsidRDefault="007E34BE" w:rsidP="00A64CDD">
      <w:pPr>
        <w:jc w:val="both"/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AF2C3B">
        <w:rPr>
          <w:rFonts w:ascii="Times New Roman" w:hAnsi="Times New Roman" w:cs="Times New Roman"/>
          <w:sz w:val="28"/>
          <w:szCs w:val="28"/>
        </w:rPr>
        <w:br w:type="page"/>
      </w:r>
    </w:p>
    <w:p w:rsidR="007E34BE" w:rsidRPr="007C36C7" w:rsidRDefault="007E34BE" w:rsidP="007C36C7">
      <w:pPr>
        <w:pStyle w:val="a7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lastRenderedPageBreak/>
        <w:t>ИА МАНГАЗЕЯ (mngz.ru), Нижневартовск, 8 апреля 2018</w:t>
      </w:r>
    </w:p>
    <w:p w:rsidR="007E34BE" w:rsidRPr="007C36C7" w:rsidRDefault="007E34BE" w:rsidP="007C36C7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txt_2157807_905723715"/>
      <w:bookmarkStart w:id="5" w:name="_Toc511723299"/>
      <w:r w:rsidRPr="007C36C7">
        <w:rPr>
          <w:rFonts w:ascii="Times New Roman" w:hAnsi="Times New Roman" w:cs="Times New Roman"/>
          <w:b/>
          <w:color w:val="auto"/>
          <w:sz w:val="28"/>
          <w:szCs w:val="28"/>
        </w:rPr>
        <w:t>Алексей Доценко: Наша задача - сблизить теорию реализации реформы контрольно-надзорной деятельности с практикой</w:t>
      </w:r>
      <w:bookmarkEnd w:id="4"/>
      <w:bookmarkEnd w:id="5"/>
    </w:p>
    <w:p w:rsidR="007E34BE" w:rsidRPr="007C36C7" w:rsidRDefault="007E34BE" w:rsidP="007C36C7">
      <w:pPr>
        <w:pStyle w:val="a8"/>
        <w:jc w:val="lef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Автор: Пономарева Людмила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На базе Учебно-методического центра ФАС России 2 апреля прошел семинар, посвященный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реформе контрольно-надзорной 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"Правительство Российской Федерации, предпринимательское и экспертное сообщество уделяет особое внимание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реформе контрольно-надзорной 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, - сообщил на открытии мероприятия заместитель руководителя ФАС России Алексей Доценко. - Подобные семинары мы будем проводить с определенной периодичностью, чтобы ответить на возникшие вопросы наших коллег из территориальных органов и выработать единый механизм работы".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Семинар продолжил начальник Правового управления ФАС России Артем Молчанов. В своем выступлении он отразил проведенную работу за 2017 год, а также рассказал о планах на 2018 год.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" Некоторые итоги работы за прошлый год нашли отражение в 2018 году. Так, 1 февраля и 1 марта были утверждены два постановления Правительства Российской Федерации о переходе на риск-ориентированный подход в сфере 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гособоронзаказа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 xml:space="preserve"> и антимонопольного регулирования, - сообщил Артем Молчанов. - Стоит также указать, что Указом Президента Российской Федерации об основных направлениях государственной политики по развитию конкуренции предусматривает внедрение риск-ориентированного подхода в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 органов государственного контроля. План проверок на 2018 год составлен с учетом положений принятых постановлений ".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Отдельный блок выступления Артема Молчанова был посвящен автоматизации процессов при реализации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. По словам начальника Правового управления ФАС России, в скором времени может быть осуществлено подключение к типовому облачному решению по автоматизации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контрольно-надзорной 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. Это позволит значительно ускорить взаимодействие между государственными органами власти, что отразится на эффективности реализации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</w:t>
      </w:r>
      <w:r w:rsidRPr="007C36C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Начальник отдела административной апелляции и методологии Правового управления ФАС России Марьяна 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Матяшевская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 xml:space="preserve"> рассказала об основных аспектах проведения публичных обсуждений правоприменительной практики.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В заключительной части семинара представители территориальных органов ФАС России поделились опытом реализации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 и адресовали возникшие вопросы сотрудникам центрального аппарата службы. </w:t>
      </w:r>
    </w:p>
    <w:p w:rsidR="007E34BE" w:rsidRPr="007C36C7" w:rsidRDefault="000A1A88" w:rsidP="007C36C7">
      <w:pPr>
        <w:pStyle w:val="ExportHyperlink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E34BE" w:rsidRPr="007C36C7">
          <w:rPr>
            <w:rFonts w:ascii="Times New Roman" w:hAnsi="Times New Roman" w:cs="Times New Roman"/>
            <w:sz w:val="28"/>
            <w:szCs w:val="28"/>
            <w:u w:val="single"/>
          </w:rPr>
          <w:t>https://www.mngz.ru/russia-world-sensation/3950613-aleksey-docenko-nasha-zadacha-sblizit-teoriyu-realizacii-reformy-kontrolno-nadzornoy-deyatelnosti-s-praktikoy.html</w:t>
        </w:r>
      </w:hyperlink>
    </w:p>
    <w:p w:rsidR="007E34BE" w:rsidRPr="007C36C7" w:rsidRDefault="007E34BE" w:rsidP="007C36C7">
      <w:pPr>
        <w:pStyle w:val="ReprintsHeader"/>
        <w:rPr>
          <w:rFonts w:ascii="Times New Roman" w:hAnsi="Times New Roman" w:cs="Times New Roman"/>
          <w:sz w:val="28"/>
          <w:szCs w:val="28"/>
        </w:rPr>
      </w:pPr>
      <w:bookmarkStart w:id="6" w:name="rep_list_2157807_905723715"/>
      <w:r w:rsidRPr="007C36C7">
        <w:rPr>
          <w:rFonts w:ascii="Times New Roman" w:hAnsi="Times New Roman" w:cs="Times New Roman"/>
          <w:sz w:val="28"/>
          <w:szCs w:val="28"/>
        </w:rPr>
        <w:lastRenderedPageBreak/>
        <w:t>Похожие сообщения (1):</w:t>
      </w:r>
      <w:bookmarkEnd w:id="6"/>
    </w:p>
    <w:p w:rsidR="00F273E1" w:rsidRDefault="00F273E1" w:rsidP="007C36C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E34BE" w:rsidRPr="007C36C7" w:rsidRDefault="007E34BE" w:rsidP="007C36C7">
      <w:pPr>
        <w:pStyle w:val="a7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Рекламный совет (sovetreklama.org), Санкт-Петербург, 10 апреля 2018</w:t>
      </w:r>
    </w:p>
    <w:p w:rsidR="007E34BE" w:rsidRPr="007C36C7" w:rsidRDefault="007E34BE" w:rsidP="007C36C7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txt_2157807_906778821"/>
      <w:bookmarkStart w:id="8" w:name="_Toc511723300"/>
      <w:r w:rsidRPr="007C36C7">
        <w:rPr>
          <w:rFonts w:ascii="Times New Roman" w:hAnsi="Times New Roman" w:cs="Times New Roman"/>
          <w:b/>
          <w:color w:val="auto"/>
          <w:sz w:val="28"/>
          <w:szCs w:val="28"/>
        </w:rPr>
        <w:t>От региональных органов власти требуется инициатива по развитию конкуренции</w:t>
      </w:r>
      <w:bookmarkEnd w:id="7"/>
      <w:bookmarkEnd w:id="8"/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ВЛАСТЬ И ФАС. "Рекламный совет" продолжает рассказывать о продуктивном взаимодействии Федеральной антимонопольной службы (ФАС) России и ее территориальных управлений с местными органами исполнительной и законодательной власти, общественными организациями (предыдущую подборку на эту тему см. здесь</w:t>
      </w:r>
      <w:proofErr w:type="gramStart"/>
      <w:r w:rsidRPr="007C36C7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C36C7">
        <w:rPr>
          <w:rFonts w:ascii="Times New Roman" w:hAnsi="Times New Roman" w:cs="Times New Roman"/>
          <w:sz w:val="28"/>
          <w:szCs w:val="28"/>
        </w:rPr>
        <w:t xml:space="preserve">. Естественно, центральным сейчас является вопрос реализации в регионах Национального плана развития конкуренции.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Напоминаем, что о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 ФАС и ее территориальных управлений можно прочитать на нашем сайте в разделе "ФАС РФ".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КАЛИНИНГРАДСКАЯ ОБЛАСТЬ. Губернатор Калининградской области Антон Алиханов и руководитель Калининградского УФАС Ольга Боброва подписали соглашение о сотрудничестве. Действие документа направлено на реализацию Национального плана развития конкуренции, утвержденного президентом России, внедрение Стандарта развития конкуренции на территории региона и создание в регионе условий для эффективного функционирования товарных рынков, повышение инвестиционной привлекательности территории.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Антон Алиханов считает, что соглашение придаст новый весомый импульс совместной работе региональной власти и антимонопольного органа по недопущению монополистической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 и развитию конкуренции.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"Мы объединяем усилия в сфере контроля 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госзакупок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 xml:space="preserve">, недобросовестной конкуренции",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- заявил губернатор.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Кроме того, во взаимодействии с Калининградским УФАС власти региона рассчитывают улучшить реализацию в области Стандарта развития конкуренции. Его внедрение в российских регионах осуществляет Аналитический центр при правительстве РФ совместно с Агентством стратегических инициатив и Минэкономразвития России. Результаты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 по содействию развитию конкуренции на основе стандарта являются одним из показателей эффективности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 региональных властей.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"Правительству области предстоит усилить это направление, найти решения, которые помогут региону повысить позиции в рейтинге Агентства стратегических инициатив",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- сообщил Антон Алиханов.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Ольга Боброва выразила уверенность, что соглашение станет действенным инструментом решения задач, указанных в Национальном плане развития конкуренции.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lastRenderedPageBreak/>
        <w:t xml:space="preserve">"Национальный план - это инструмент не только антимонопольного органа России. В первую очередь он нацелен именно на инициативу региональных органов власти по развитию конкуренции",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- отметила глава Калининградского УФАС.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КИРОВСКАЯ ОБЛАСТЬ. ФАС России и правительство Кировской области подписали соглашение о взаимодействии.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"Для нас большая честь и радость подписать "продвинутое" соглашение о взаимодействии. Подписанный документ поможет вывести наше взаимодействие на новый уровень по развитию конкуренции в регионе. Утвержденный в декабре 2017 года Национальный план развития конкуренции объединит усилия по реализации государственной политики в этой сфере",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- с этих слов начал свое приветственное слово руководитель ФАС России Игорь Артемьев на церемонии подписания соглашения.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Глава ведомства отметил, что ФАС и региональные власти будут в большой степени уделять внимание всем аспектам антимонопольного регулирования, чтобы все это работало в интересах Кировской области и в целом страны.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Документ предусматривает совместные усилия антимонопольного ведомства и правительства региона, направленные на реализацию государственной политики по развитию конкуренции в Кировской области, повышение инвестиционной привлекательности и увеличение участников в государственных, муниципальных и корпоративных закупках.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"Нам необходимо обеспечить максимальную прозрачность и доступность системы закупок для всех участников рынка. В Кировской области уже создана эффективная система биржевых торгов лесоматериалами и древесиной, которая позволяет формировать рынок со справедливыми ценами. Мы в целом стараемся использовать все инструменты для создания комфортной, конкурентной среды для бизнеса, тем самым создаем в регионе условия для инвестиций",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- сказал губернатор - председатель правительства Кировской области Игорь Васильев.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Кроме того, будет проведена работа по повышению эффективности 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тарифообразования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 xml:space="preserve"> субъектов естественных монополий и по содействию внедрения на территории Кировской области Стандарта развития конкуренции.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ПРИМОРСКИЙ КРАЙ. Состоялось подписание соглашения о сотрудничестве между УФАС по Приморскому краю и союзом "Приморская торгово-промышленная палата". Под соглашением поставили подписи руководитель антимонопольного органа Алексей Белоглазов и президент Приморской ТПП Борис 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Ступницкий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>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Соглашение заключено с целью эффективного выполнения важных задач, стоящих перед Приморским УФАС и Приморской ТПП, таких как проведение политики, направленной на поддержку предпринимательства, в том числе малого и среднего; внедрение Стандарта развития конкуренции в </w:t>
      </w:r>
      <w:r w:rsidRPr="007C36C7">
        <w:rPr>
          <w:rFonts w:ascii="Times New Roman" w:hAnsi="Times New Roman" w:cs="Times New Roman"/>
          <w:sz w:val="28"/>
          <w:szCs w:val="28"/>
        </w:rPr>
        <w:lastRenderedPageBreak/>
        <w:t>Приморском крае; совершенствование антимонопольного и рекламного законодательства; содействие становлению и укреплению предпринимательского сектора экономики Российской Федерации; участие в разработке и реализации мер по демонополизации российской экономики, структурному реформированию естественных монополий; содействие развитию конкуренции на рынках Приморского края и др.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САРАТОВСКАЯ ОБЛАСТЬ. Состоялась рабочая встреча руководителя Саратовского УФАС Людмилы Борисовой с губернатором Саратовской области Валерием 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Радаевым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 xml:space="preserve">. Людмила Борисова представила губернатору информацию о результатах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 управления в 2017 году и задачах, поставленных на 2018 год.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Основной темой обсуждения стал Национальный план развития конкуренции в Российской Федерации на 2018 - 2020 годы и вопросы его реализации. Людмила Борисова отметила, что новым направлением работы в 2017 году стало взаимодействие Саратовского УФАС и правительства области по вопросу проведения публичных обсуждений, являющихся формой профилактической работы в рамках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. Она также отметила продолжение работы в рамках соглашения о взаимодействии ФАС России и правительства Саратовской области, заключенного в 2016 году.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САХАЛИНСКАЯ ОБЛАСТЬ. Прошла рабочая встреча руководителя Сахалинского УФАС Олега Тихенького и уполномоченного по защите прав предпринимателей Сахалинской области Андрея Коваленко. Обсуждены вопросы развития конкуренции в области, влияние государственных и муниципальных унитарных предприятий на состояние конкуренции в различных отраслях экономики, в том числе в сфере пассажирских перевозок и управления многоквартирными домами. В ходе встречи также рассматривались положения Указа президента России "Об основных направлениях государственной политики по развитию конкуренции" и утвержденного им Национального плана развития конкуренции в Российской Федерации. По итогам встречи намечены конкретные мероприятия для оказания содействия развитию конкуренции в Сахалинской области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ЧЕЛЯБИНСКАЯ ОБЛАСТЬ. В Арбитражном суде Челябинской области состоялось заседание "круглого стола" по вопросам практики применения законодательства Российской Федерации о защите конкуренции, законодательства о закупках товаров, работ, услуг отдельными видами юридических лиц и Кодекса Российской Федерации об административных правонарушениях. Антимонопольную службу представляли заместитель руководителя ФАС РФ Сергей 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Пузыревский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>, руководители Свердловского, Тюменского, Челябинского, Ханты-Мансийского и Ямало-Ненецкого УФАС.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(Соб. инф. по сообщениям территориальных УФАС России)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От региональных органов власти требуется инициатива по развитию конкуренции</w:t>
      </w:r>
    </w:p>
    <w:p w:rsidR="007E34BE" w:rsidRPr="007C36C7" w:rsidRDefault="000A1A88" w:rsidP="007C36C7">
      <w:pPr>
        <w:pStyle w:val="ExportHyperlink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E34BE" w:rsidRPr="007C36C7">
          <w:rPr>
            <w:rFonts w:ascii="Times New Roman" w:hAnsi="Times New Roman" w:cs="Times New Roman"/>
            <w:sz w:val="28"/>
            <w:szCs w:val="28"/>
            <w:u w:val="single"/>
          </w:rPr>
          <w:t>http://sovetreklama.org/2018/04/ot-regionalnyx-organov-vlasti-trebuetsya-iniciativa-po-razvitiyu-konkurencii/</w:t>
        </w:r>
      </w:hyperlink>
    </w:p>
    <w:p w:rsidR="007E34BE" w:rsidRDefault="000A1A88" w:rsidP="007C36C7">
      <w:pPr>
        <w:pStyle w:val="ExportHyperlink"/>
        <w:spacing w:before="0" w:after="0"/>
        <w:rPr>
          <w:rFonts w:ascii="Times New Roman" w:hAnsi="Times New Roman" w:cs="Times New Roman"/>
          <w:sz w:val="28"/>
          <w:szCs w:val="28"/>
          <w:u w:val="single"/>
        </w:rPr>
      </w:pPr>
      <w:hyperlink w:anchor="ant_2157807_906778821" w:history="1">
        <w:r w:rsidR="007E34BE" w:rsidRPr="007C36C7">
          <w:rPr>
            <w:rFonts w:ascii="Times New Roman" w:hAnsi="Times New Roman" w:cs="Times New Roman"/>
            <w:sz w:val="28"/>
            <w:szCs w:val="28"/>
            <w:u w:val="single"/>
          </w:rPr>
          <w:t>К дайджесту сообщений</w:t>
        </w:r>
      </w:hyperlink>
    </w:p>
    <w:p w:rsidR="007C36C7" w:rsidRPr="007C36C7" w:rsidRDefault="007C36C7" w:rsidP="007C36C7">
      <w:pPr>
        <w:pStyle w:val="ExportHyperlink"/>
        <w:spacing w:before="0" w:after="0"/>
        <w:rPr>
          <w:rFonts w:ascii="Times New Roman" w:hAnsi="Times New Roman" w:cs="Times New Roman"/>
          <w:sz w:val="28"/>
          <w:szCs w:val="28"/>
        </w:rPr>
      </w:pPr>
    </w:p>
    <w:bookmarkStart w:id="9" w:name="txt_2157807_906933050"/>
    <w:p w:rsidR="007C36C7" w:rsidRPr="007C36C7" w:rsidRDefault="007C36C7" w:rsidP="007C36C7">
      <w:pPr>
        <w:pStyle w:val="a5"/>
        <w:spacing w:before="300"/>
        <w:jc w:val="both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fldChar w:fldCharType="begin"/>
      </w:r>
      <w:r w:rsidRPr="007C36C7">
        <w:rPr>
          <w:rFonts w:ascii="Times New Roman" w:hAnsi="Times New Roman" w:cs="Times New Roman"/>
          <w:sz w:val="28"/>
          <w:szCs w:val="28"/>
        </w:rPr>
        <w:instrText xml:space="preserve"> HYPERLINK \l "txt_2157807_906933050" </w:instrText>
      </w:r>
      <w:r w:rsidRPr="007C36C7">
        <w:rPr>
          <w:rFonts w:ascii="Times New Roman" w:hAnsi="Times New Roman" w:cs="Times New Roman"/>
          <w:sz w:val="28"/>
          <w:szCs w:val="28"/>
        </w:rPr>
        <w:fldChar w:fldCharType="separate"/>
      </w:r>
      <w:r w:rsidRPr="007C36C7">
        <w:rPr>
          <w:rFonts w:ascii="Times New Roman" w:hAnsi="Times New Roman" w:cs="Times New Roman"/>
          <w:sz w:val="28"/>
          <w:szCs w:val="28"/>
        </w:rPr>
        <w:t>Бизнес-класс (bclass.ru), Архангельск, 10 апреля 2018</w:t>
      </w:r>
      <w:r w:rsidRPr="007C36C7">
        <w:rPr>
          <w:rFonts w:ascii="Times New Roman" w:hAnsi="Times New Roman" w:cs="Times New Roman"/>
          <w:sz w:val="28"/>
          <w:szCs w:val="28"/>
        </w:rPr>
        <w:fldChar w:fldCharType="end"/>
      </w:r>
    </w:p>
    <w:p w:rsidR="007E34BE" w:rsidRPr="007C36C7" w:rsidRDefault="007E34BE" w:rsidP="007C36C7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511723301"/>
      <w:r w:rsidRPr="007C36C7">
        <w:rPr>
          <w:rFonts w:ascii="Times New Roman" w:hAnsi="Times New Roman" w:cs="Times New Roman"/>
          <w:b/>
          <w:color w:val="auto"/>
          <w:sz w:val="28"/>
          <w:szCs w:val="28"/>
        </w:rPr>
        <w:t>Поверить алгеброй проверки: УФАС решил оценить стоимость для бизнеса своих контрольных мероприятий</w:t>
      </w:r>
      <w:bookmarkEnd w:id="9"/>
      <w:bookmarkEnd w:id="10"/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Сколько "стоит" плановая проверка антимонопольного органа? Ответ на этот вопрос будет известен Архангельскому УФАС России в начале мая. В рамках проводимой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 ФАС России разработала согласованную с Минэкономразвития России формулу расчета издержек хозяйствующих субъектов, возникающих в связи с проведением в отношении них контрольных мероприятий: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И = ∑(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Кдок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 xml:space="preserve"> * И док</w:t>
      </w:r>
      <w:proofErr w:type="gramStart"/>
      <w:r w:rsidRPr="007C36C7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C36C7">
        <w:rPr>
          <w:rFonts w:ascii="Times New Roman" w:hAnsi="Times New Roman" w:cs="Times New Roman"/>
          <w:sz w:val="28"/>
          <w:szCs w:val="28"/>
        </w:rPr>
        <w:t xml:space="preserve"> + (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Ккнмi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 xml:space="preserve"> * 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Ибизi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 xml:space="preserve"> ), где: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И - объем издержек хозяйствующих субъектов;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proofErr w:type="gramStart"/>
      <w:r w:rsidRPr="007C36C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C36C7">
        <w:rPr>
          <w:rFonts w:ascii="Times New Roman" w:hAnsi="Times New Roman" w:cs="Times New Roman"/>
          <w:sz w:val="28"/>
          <w:szCs w:val="28"/>
        </w:rPr>
        <w:t xml:space="preserve"> док - количество документов, запрашиваемых у хозяйствующих субъектов при проведении в отношении них контрольно-надзорных мероприятий;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И док - издержки хозяйствующих субъектов на подготовку запрашиваемых документов (рассчитывается как произведение усредненной оценки затраченных часов на подготовку одного документа на среднюю заработную плату в час);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кнмi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 xml:space="preserve"> - количество проведенных контрольно-надзорных мероприятий определенной категории i</w:t>
      </w:r>
      <w:proofErr w:type="gramStart"/>
      <w:r w:rsidRPr="007C36C7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Ибизi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 xml:space="preserve"> - издержки хозяйствующих субъектов от проведения данной категории мероприятий i (рассчитывается как произведение средней продолжительности данной категории мероприятий i на среднее число часов работников, задействованных в ее проведении, и среднюю заработную плату в час). Показатель не учитывает издержки хозяйствующих субъектов на подготовку запрашиваемых документов 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Идок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>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3 апреля ФАС России поручила своим территориальным органам в срок до 3-го мая провести опрос хозяйствующих субъектов, в отношении которых в 2017 году проводились плановые проверки в рамках контроля соблюдения антимонопольного законодательства.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Архангельское УФАС России направило просьбу представить расчет издержек всем 3 проверенным в 2017 году компаниям - 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ЗАОр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 xml:space="preserve"> НП "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Архангельскхлеб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>", МП "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Горводоканал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>" (г. Котлас) и ООО "Северодвинск-молоко".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Всего через несколько недель станет известно, кому Управление со своими проверками обошлось дороже. 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Поверить алгеброй проверки: УФАС решил оценить стоимость для бизнеса своих контрольных мероприятий</w:t>
      </w:r>
    </w:p>
    <w:p w:rsidR="007E34BE" w:rsidRPr="007C36C7" w:rsidRDefault="000A1A88" w:rsidP="007C36C7">
      <w:pPr>
        <w:pStyle w:val="ExportHyperlink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7E34BE" w:rsidRPr="007C36C7">
          <w:rPr>
            <w:rFonts w:ascii="Times New Roman" w:hAnsi="Times New Roman" w:cs="Times New Roman"/>
            <w:sz w:val="28"/>
            <w:szCs w:val="28"/>
            <w:u w:val="single"/>
          </w:rPr>
          <w:t>https://www.bclass.ru/news/novosti/poverit-algebroy-ufas-reshil-otsenit-stoimost-dlya-biznesa-svoikh-proverok/</w:t>
        </w:r>
      </w:hyperlink>
    </w:p>
    <w:p w:rsidR="00CA33D9" w:rsidRDefault="00CA33D9" w:rsidP="007C36C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7E34BE" w:rsidRPr="007C36C7" w:rsidRDefault="007E34BE" w:rsidP="00CA33D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Конкуренция и право (cljournal.ru), Москва, 12 апреля 2018</w:t>
      </w:r>
    </w:p>
    <w:p w:rsidR="007E34BE" w:rsidRPr="00CA33D9" w:rsidRDefault="007E34BE" w:rsidP="00CA33D9">
      <w:pPr>
        <w:pStyle w:val="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txt_2157807_908401609"/>
      <w:bookmarkStart w:id="12" w:name="_Toc511723302"/>
      <w:r w:rsidRPr="00CA33D9">
        <w:rPr>
          <w:rFonts w:ascii="Times New Roman" w:hAnsi="Times New Roman" w:cs="Times New Roman"/>
          <w:b/>
          <w:color w:val="auto"/>
          <w:sz w:val="28"/>
          <w:szCs w:val="28"/>
        </w:rPr>
        <w:t xml:space="preserve">Анонс: 16 апреля состоится круглый стол "Тенденции. Практики. Реформа. </w:t>
      </w:r>
      <w:proofErr w:type="spellStart"/>
      <w:r w:rsidRPr="00CA33D9">
        <w:rPr>
          <w:rFonts w:ascii="Times New Roman" w:hAnsi="Times New Roman" w:cs="Times New Roman"/>
          <w:b/>
          <w:color w:val="auto"/>
          <w:sz w:val="28"/>
          <w:szCs w:val="28"/>
        </w:rPr>
        <w:t>Комплаенс</w:t>
      </w:r>
      <w:proofErr w:type="spellEnd"/>
      <w:r w:rsidRPr="00CA33D9">
        <w:rPr>
          <w:rFonts w:ascii="Times New Roman" w:hAnsi="Times New Roman" w:cs="Times New Roman"/>
          <w:b/>
          <w:color w:val="auto"/>
          <w:sz w:val="28"/>
          <w:szCs w:val="28"/>
        </w:rPr>
        <w:t>. Защита"</w:t>
      </w:r>
      <w:bookmarkEnd w:id="11"/>
      <w:bookmarkEnd w:id="12"/>
    </w:p>
    <w:p w:rsidR="007E34BE" w:rsidRPr="007C36C7" w:rsidRDefault="007E34BE" w:rsidP="00CA33D9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16 апреля 2018 г. в Санкт-Петербурге Ассоциация "НП ОКЮР" проведет круглый стол "Тенденции. Практики.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Реформа</w:t>
      </w:r>
      <w:r w:rsidRPr="007C36C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36C7"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 w:rsidRPr="007C36C7">
        <w:rPr>
          <w:rFonts w:ascii="Times New Roman" w:hAnsi="Times New Roman" w:cs="Times New Roman"/>
          <w:sz w:val="28"/>
          <w:szCs w:val="28"/>
        </w:rPr>
        <w:t xml:space="preserve">. Защита". </w:t>
      </w:r>
    </w:p>
    <w:p w:rsidR="007E34BE" w:rsidRPr="007C36C7" w:rsidRDefault="007E34BE" w:rsidP="00CA33D9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В мероприятии примут участие заместитель руководителя ФАС России Андрей Цыганов, начальник Правового управления ФАС России Артем Молчанов, руководитель Санкт-Петербургского УФАС России Вадим Владимиров.</w:t>
      </w:r>
    </w:p>
    <w:p w:rsidR="007E34BE" w:rsidRPr="007C36C7" w:rsidRDefault="007E34BE" w:rsidP="00CA33D9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В рамках круглого стола будут подняты вопросы развития антимонопольного регулирования, </w:t>
      </w:r>
      <w:r w:rsidRPr="007C36C7">
        <w:rPr>
          <w:rFonts w:ascii="Times New Roman" w:hAnsi="Times New Roman" w:cs="Times New Roman"/>
          <w:sz w:val="28"/>
          <w:szCs w:val="28"/>
          <w:shd w:val="clear" w:color="auto" w:fill="C0C0C0"/>
        </w:rPr>
        <w:t>реформы контрольно-надзорной деятельности</w:t>
      </w:r>
      <w:r w:rsidRPr="007C36C7">
        <w:rPr>
          <w:rFonts w:ascii="Times New Roman" w:hAnsi="Times New Roman" w:cs="Times New Roman"/>
          <w:sz w:val="28"/>
          <w:szCs w:val="28"/>
        </w:rPr>
        <w:t xml:space="preserve"> и развития гражданско-правовых средств защиты.</w:t>
      </w:r>
    </w:p>
    <w:p w:rsidR="007E34BE" w:rsidRPr="007C36C7" w:rsidRDefault="007E34BE" w:rsidP="00CA33D9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Место проведения: Санкт-Петербург, ул. Малая Морская, д. 23. Начало в 14.00.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Программа конференции.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>Регистрация и дополнительная информация: 8 (495) 988-53-88, доб. 1413, эл. почта: Katerina.Dedich@rcca.com.ru.</w:t>
      </w:r>
    </w:p>
    <w:p w:rsidR="007E34BE" w:rsidRPr="007C36C7" w:rsidRDefault="007E34BE" w:rsidP="007C36C7">
      <w:pPr>
        <w:pStyle w:val="NormalExport"/>
        <w:rPr>
          <w:rFonts w:ascii="Times New Roman" w:hAnsi="Times New Roman" w:cs="Times New Roman"/>
          <w:sz w:val="28"/>
          <w:szCs w:val="28"/>
        </w:rPr>
      </w:pPr>
      <w:r w:rsidRPr="007C36C7">
        <w:rPr>
          <w:rFonts w:ascii="Times New Roman" w:hAnsi="Times New Roman" w:cs="Times New Roman"/>
          <w:sz w:val="28"/>
          <w:szCs w:val="28"/>
        </w:rPr>
        <w:t xml:space="preserve">ФАС России </w:t>
      </w:r>
    </w:p>
    <w:p w:rsidR="007E34BE" w:rsidRPr="007C36C7" w:rsidRDefault="000A1A88" w:rsidP="007C36C7">
      <w:pPr>
        <w:pStyle w:val="ExportHyperlink"/>
        <w:spacing w:before="0" w:after="0"/>
        <w:jc w:val="left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7E34BE" w:rsidRPr="007C36C7">
          <w:rPr>
            <w:rFonts w:ascii="Times New Roman" w:hAnsi="Times New Roman" w:cs="Times New Roman"/>
            <w:sz w:val="28"/>
            <w:szCs w:val="28"/>
            <w:u w:val="single"/>
          </w:rPr>
          <w:t>http://cljournal.ru/news/15015/</w:t>
        </w:r>
      </w:hyperlink>
    </w:p>
    <w:p w:rsidR="007E34BE" w:rsidRPr="00947140" w:rsidRDefault="007E34BE" w:rsidP="00947140">
      <w:pPr>
        <w:tabs>
          <w:tab w:val="left" w:pos="1260"/>
        </w:tabs>
      </w:pPr>
    </w:p>
    <w:sectPr w:rsidR="007E34BE" w:rsidRPr="00947140" w:rsidSect="001D155C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88" w:rsidRDefault="000A1A88">
      <w:pPr>
        <w:spacing w:after="0" w:line="240" w:lineRule="auto"/>
      </w:pPr>
      <w:r>
        <w:separator/>
      </w:r>
    </w:p>
  </w:endnote>
  <w:endnote w:type="continuationSeparator" w:id="0">
    <w:p w:rsidR="000A1A88" w:rsidRDefault="000A1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0654644"/>
      <w:docPartObj>
        <w:docPartGallery w:val="Page Numbers (Bottom of Page)"/>
        <w:docPartUnique/>
      </w:docPartObj>
    </w:sdtPr>
    <w:sdtEndPr/>
    <w:sdtContent>
      <w:p w:rsidR="001D155C" w:rsidRDefault="00A64CD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E1">
          <w:rPr>
            <w:noProof/>
          </w:rPr>
          <w:t>1</w:t>
        </w:r>
        <w:r>
          <w:fldChar w:fldCharType="end"/>
        </w:r>
      </w:p>
    </w:sdtContent>
  </w:sdt>
  <w:p w:rsidR="001D155C" w:rsidRDefault="000A1A8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88" w:rsidRDefault="000A1A88">
      <w:pPr>
        <w:spacing w:after="0" w:line="240" w:lineRule="auto"/>
      </w:pPr>
      <w:r>
        <w:separator/>
      </w:r>
    </w:p>
  </w:footnote>
  <w:footnote w:type="continuationSeparator" w:id="0">
    <w:p w:rsidR="000A1A88" w:rsidRDefault="000A1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00000003"/>
    <w:lvl w:ilvl="0" w:tplc="E9A4DB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7D0EC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052D6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4CCCD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C0CF1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3ACAC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3F410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DAC45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BC09A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B"/>
    <w:multiLevelType w:val="hybridMultilevel"/>
    <w:tmpl w:val="0000000B"/>
    <w:lvl w:ilvl="0" w:tplc="27844D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6AE7E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A0036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9FC2E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50464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5B88D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CCEFD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DDA133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2EDD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C"/>
    <w:multiLevelType w:val="hybridMultilevel"/>
    <w:tmpl w:val="0000000C"/>
    <w:lvl w:ilvl="0" w:tplc="F4EE0D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8E7CAB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8F60D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B4CCB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08440F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FF441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B9A77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34C348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F887F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10"/>
    <w:multiLevelType w:val="hybridMultilevel"/>
    <w:tmpl w:val="00000010"/>
    <w:lvl w:ilvl="0" w:tplc="D054CA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9C781A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7E223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AF45A4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BE4E2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2FEAA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7A406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2BCC5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6A434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11"/>
    <w:multiLevelType w:val="hybridMultilevel"/>
    <w:tmpl w:val="00000011"/>
    <w:lvl w:ilvl="0" w:tplc="EE6AFA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C1E26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38631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30E659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2A23D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DCEA9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F264CB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4D8E0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8305A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14"/>
    <w:multiLevelType w:val="hybridMultilevel"/>
    <w:tmpl w:val="00000014"/>
    <w:lvl w:ilvl="0" w:tplc="6472C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F9238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7E9CBA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666AC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22E1B7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3BC87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49247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D428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7A065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15"/>
    <w:multiLevelType w:val="hybridMultilevel"/>
    <w:tmpl w:val="00000015"/>
    <w:lvl w:ilvl="0" w:tplc="5804EA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5621A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05652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9AA7E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3505F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C3CA8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9BCAE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ECE085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2B643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1D"/>
    <w:multiLevelType w:val="hybridMultilevel"/>
    <w:tmpl w:val="0000001D"/>
    <w:lvl w:ilvl="0" w:tplc="94E8FF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7F0C4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23E45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81E9C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B22086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A9AA4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09A29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586C8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F9E21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1E"/>
    <w:multiLevelType w:val="hybridMultilevel"/>
    <w:tmpl w:val="0000001E"/>
    <w:lvl w:ilvl="0" w:tplc="BC1870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DAAC9E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9B07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926100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896568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D3629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FE42C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410AB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00642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0000002C"/>
    <w:multiLevelType w:val="hybridMultilevel"/>
    <w:tmpl w:val="0000002C"/>
    <w:lvl w:ilvl="0" w:tplc="023E5C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22CEBC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18C22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260E7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D466F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BA6DC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CB4BF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7D419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4426F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0000003F"/>
    <w:multiLevelType w:val="hybridMultilevel"/>
    <w:tmpl w:val="0000003F"/>
    <w:lvl w:ilvl="0" w:tplc="AED82E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0CE41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9F832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52E811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6DE8F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4C62B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5406C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0649D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63659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>
    <w:nsid w:val="00000055"/>
    <w:multiLevelType w:val="hybridMultilevel"/>
    <w:tmpl w:val="00000055"/>
    <w:lvl w:ilvl="0" w:tplc="98A22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ACFA7E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2AEB1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D4607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9A2EA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6B87B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A58E63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0048E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102AE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5A"/>
    <w:multiLevelType w:val="hybridMultilevel"/>
    <w:tmpl w:val="0000005A"/>
    <w:lvl w:ilvl="0" w:tplc="349476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CDCCE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1AA06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402E6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D4E20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F36C8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44E9D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55CBFC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9F633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0000005C"/>
    <w:multiLevelType w:val="hybridMultilevel"/>
    <w:tmpl w:val="0000005C"/>
    <w:lvl w:ilvl="0" w:tplc="C152F4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7F83A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03C45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1489D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47EFD9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E76C8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DE431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BE8A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18AF4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0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D6B"/>
    <w:rsid w:val="000A1A88"/>
    <w:rsid w:val="000B1F1D"/>
    <w:rsid w:val="00245204"/>
    <w:rsid w:val="00434599"/>
    <w:rsid w:val="00494F79"/>
    <w:rsid w:val="00545845"/>
    <w:rsid w:val="00601A70"/>
    <w:rsid w:val="006332D0"/>
    <w:rsid w:val="007C36C7"/>
    <w:rsid w:val="007E34BE"/>
    <w:rsid w:val="0085088D"/>
    <w:rsid w:val="00947140"/>
    <w:rsid w:val="009F278A"/>
    <w:rsid w:val="00A64CDD"/>
    <w:rsid w:val="00AE434A"/>
    <w:rsid w:val="00CA33D9"/>
    <w:rsid w:val="00CB7EFC"/>
    <w:rsid w:val="00E97D6B"/>
    <w:rsid w:val="00F273E1"/>
    <w:rsid w:val="00FB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4BE"/>
  </w:style>
  <w:style w:type="paragraph" w:styleId="1">
    <w:name w:val="heading 1"/>
    <w:basedOn w:val="a"/>
    <w:next w:val="a"/>
    <w:link w:val="10"/>
    <w:uiPriority w:val="9"/>
    <w:qFormat/>
    <w:rsid w:val="007E34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34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3">
    <w:name w:val="Дайджест_ЗАГОЛОВОК"/>
    <w:basedOn w:val="a"/>
    <w:rsid w:val="007E34BE"/>
    <w:pPr>
      <w:spacing w:after="0" w:line="240" w:lineRule="auto"/>
      <w:jc w:val="both"/>
      <w:outlineLvl w:val="1"/>
    </w:pPr>
    <w:rPr>
      <w:rFonts w:ascii="Arial" w:eastAsia="Arial" w:hAnsi="Arial" w:cs="Arial"/>
      <w:color w:val="000000"/>
      <w:sz w:val="24"/>
      <w:szCs w:val="24"/>
      <w:shd w:val="clear" w:color="auto" w:fill="FFFFFF"/>
      <w:lang w:eastAsia="ru-RU"/>
    </w:rPr>
  </w:style>
  <w:style w:type="paragraph" w:customStyle="1" w:styleId="a4">
    <w:name w:val="Дайджест_ТЕКСТ"/>
    <w:basedOn w:val="a"/>
    <w:rsid w:val="007E34BE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customStyle="1" w:styleId="a5">
    <w:name w:val="Дайджест_СМИ"/>
    <w:basedOn w:val="a"/>
    <w:rsid w:val="007E34BE"/>
    <w:pPr>
      <w:spacing w:after="0" w:line="240" w:lineRule="auto"/>
    </w:pPr>
    <w:rPr>
      <w:rFonts w:ascii="Arial" w:eastAsia="Arial" w:hAnsi="Arial" w:cs="Arial"/>
      <w:b/>
      <w:color w:val="000000"/>
      <w:sz w:val="20"/>
      <w:szCs w:val="24"/>
      <w:shd w:val="clear" w:color="auto" w:fill="FFFFFF"/>
      <w:lang w:eastAsia="ru-RU"/>
    </w:rPr>
  </w:style>
  <w:style w:type="paragraph" w:customStyle="1" w:styleId="ExportHyperlink">
    <w:name w:val="Export_Hyperlink"/>
    <w:basedOn w:val="a"/>
    <w:rsid w:val="007E34BE"/>
    <w:pPr>
      <w:spacing w:before="200" w:after="100" w:line="240" w:lineRule="auto"/>
      <w:jc w:val="right"/>
    </w:pPr>
    <w:rPr>
      <w:rFonts w:ascii="Arial" w:eastAsia="Arial" w:hAnsi="Arial" w:cs="Arial"/>
      <w:color w:val="0000FF"/>
      <w:sz w:val="18"/>
      <w:szCs w:val="24"/>
      <w:shd w:val="clear" w:color="auto" w:fill="FFFFFF"/>
      <w:lang w:eastAsia="ru-RU"/>
    </w:rPr>
  </w:style>
  <w:style w:type="paragraph" w:customStyle="1" w:styleId="a6">
    <w:name w:val="Полнотекст_ЗАГОЛОВОК"/>
    <w:basedOn w:val="a"/>
    <w:rsid w:val="007E34BE"/>
    <w:pPr>
      <w:spacing w:after="0" w:line="240" w:lineRule="auto"/>
      <w:jc w:val="both"/>
      <w:outlineLvl w:val="1"/>
    </w:pPr>
    <w:rPr>
      <w:rFonts w:ascii="Arial" w:eastAsia="Arial" w:hAnsi="Arial" w:cs="Arial"/>
      <w:color w:val="000000"/>
      <w:sz w:val="24"/>
      <w:szCs w:val="24"/>
      <w:shd w:val="clear" w:color="auto" w:fill="FFFFFF"/>
      <w:lang w:eastAsia="ru-RU"/>
    </w:rPr>
  </w:style>
  <w:style w:type="paragraph" w:customStyle="1" w:styleId="NormalExport">
    <w:name w:val="Normal_Export"/>
    <w:basedOn w:val="a"/>
    <w:rsid w:val="007E34BE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customStyle="1" w:styleId="a7">
    <w:name w:val="Полнотекст_СМИ"/>
    <w:basedOn w:val="a"/>
    <w:rsid w:val="007E34BE"/>
    <w:pPr>
      <w:spacing w:after="0" w:line="240" w:lineRule="auto"/>
    </w:pPr>
    <w:rPr>
      <w:rFonts w:ascii="Arial" w:eastAsia="Arial" w:hAnsi="Arial" w:cs="Arial"/>
      <w:b/>
      <w:color w:val="000000"/>
      <w:sz w:val="20"/>
      <w:szCs w:val="24"/>
      <w:shd w:val="clear" w:color="auto" w:fill="FFFFFF"/>
      <w:lang w:eastAsia="ru-RU"/>
    </w:rPr>
  </w:style>
  <w:style w:type="paragraph" w:customStyle="1" w:styleId="Reprints">
    <w:name w:val="Reprints"/>
    <w:basedOn w:val="a"/>
    <w:rsid w:val="007E34BE"/>
    <w:pPr>
      <w:spacing w:after="0" w:line="240" w:lineRule="auto"/>
    </w:pPr>
    <w:rPr>
      <w:rFonts w:ascii="Arial" w:eastAsia="Arial" w:hAnsi="Arial" w:cs="Arial"/>
      <w:color w:val="0000FF"/>
      <w:sz w:val="18"/>
      <w:szCs w:val="24"/>
      <w:shd w:val="clear" w:color="auto" w:fill="FFFFFF"/>
      <w:lang w:eastAsia="ru-RU"/>
    </w:rPr>
  </w:style>
  <w:style w:type="paragraph" w:customStyle="1" w:styleId="ReprintsHeader">
    <w:name w:val="Reprints_Header"/>
    <w:basedOn w:val="a"/>
    <w:rsid w:val="007E34BE"/>
    <w:pPr>
      <w:spacing w:after="0" w:line="240" w:lineRule="auto"/>
    </w:pPr>
    <w:rPr>
      <w:rFonts w:ascii="Arial" w:eastAsia="Arial" w:hAnsi="Arial" w:cs="Arial"/>
      <w:color w:val="000000"/>
      <w:sz w:val="18"/>
      <w:szCs w:val="24"/>
      <w:shd w:val="clear" w:color="auto" w:fill="FFFFFF"/>
      <w:lang w:eastAsia="ru-RU"/>
    </w:rPr>
  </w:style>
  <w:style w:type="paragraph" w:customStyle="1" w:styleId="a8">
    <w:name w:val="Автор"/>
    <w:basedOn w:val="a"/>
    <w:rsid w:val="007E34BE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7E34BE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7E34BE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7E34BE"/>
    <w:pPr>
      <w:spacing w:after="100"/>
    </w:pPr>
  </w:style>
  <w:style w:type="character" w:styleId="aa">
    <w:name w:val="Hyperlink"/>
    <w:basedOn w:val="a0"/>
    <w:uiPriority w:val="99"/>
    <w:unhideWhenUsed/>
    <w:rsid w:val="007E34BE"/>
    <w:rPr>
      <w:color w:val="0563C1" w:themeColor="hyperlink"/>
      <w:u w:val="single"/>
    </w:rPr>
  </w:style>
  <w:style w:type="paragraph" w:customStyle="1" w:styleId="consplusnormal">
    <w:name w:val="consplusnormal"/>
    <w:basedOn w:val="a"/>
    <w:rsid w:val="007E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E3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E34BE"/>
  </w:style>
  <w:style w:type="paragraph" w:styleId="ad">
    <w:name w:val="footer"/>
    <w:basedOn w:val="a"/>
    <w:link w:val="ae"/>
    <w:uiPriority w:val="99"/>
    <w:unhideWhenUsed/>
    <w:rsid w:val="007E3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E34BE"/>
  </w:style>
  <w:style w:type="paragraph" w:styleId="af">
    <w:name w:val="Normal (Web)"/>
    <w:basedOn w:val="a"/>
    <w:uiPriority w:val="99"/>
    <w:semiHidden/>
    <w:unhideWhenUsed/>
    <w:rsid w:val="007E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27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27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4BE"/>
  </w:style>
  <w:style w:type="paragraph" w:styleId="1">
    <w:name w:val="heading 1"/>
    <w:basedOn w:val="a"/>
    <w:next w:val="a"/>
    <w:link w:val="10"/>
    <w:uiPriority w:val="9"/>
    <w:qFormat/>
    <w:rsid w:val="007E34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34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3">
    <w:name w:val="Дайджест_ЗАГОЛОВОК"/>
    <w:basedOn w:val="a"/>
    <w:rsid w:val="007E34BE"/>
    <w:pPr>
      <w:spacing w:after="0" w:line="240" w:lineRule="auto"/>
      <w:jc w:val="both"/>
      <w:outlineLvl w:val="1"/>
    </w:pPr>
    <w:rPr>
      <w:rFonts w:ascii="Arial" w:eastAsia="Arial" w:hAnsi="Arial" w:cs="Arial"/>
      <w:color w:val="000000"/>
      <w:sz w:val="24"/>
      <w:szCs w:val="24"/>
      <w:shd w:val="clear" w:color="auto" w:fill="FFFFFF"/>
      <w:lang w:eastAsia="ru-RU"/>
    </w:rPr>
  </w:style>
  <w:style w:type="paragraph" w:customStyle="1" w:styleId="a4">
    <w:name w:val="Дайджест_ТЕКСТ"/>
    <w:basedOn w:val="a"/>
    <w:rsid w:val="007E34BE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customStyle="1" w:styleId="a5">
    <w:name w:val="Дайджест_СМИ"/>
    <w:basedOn w:val="a"/>
    <w:rsid w:val="007E34BE"/>
    <w:pPr>
      <w:spacing w:after="0" w:line="240" w:lineRule="auto"/>
    </w:pPr>
    <w:rPr>
      <w:rFonts w:ascii="Arial" w:eastAsia="Arial" w:hAnsi="Arial" w:cs="Arial"/>
      <w:b/>
      <w:color w:val="000000"/>
      <w:sz w:val="20"/>
      <w:szCs w:val="24"/>
      <w:shd w:val="clear" w:color="auto" w:fill="FFFFFF"/>
      <w:lang w:eastAsia="ru-RU"/>
    </w:rPr>
  </w:style>
  <w:style w:type="paragraph" w:customStyle="1" w:styleId="ExportHyperlink">
    <w:name w:val="Export_Hyperlink"/>
    <w:basedOn w:val="a"/>
    <w:rsid w:val="007E34BE"/>
    <w:pPr>
      <w:spacing w:before="200" w:after="100" w:line="240" w:lineRule="auto"/>
      <w:jc w:val="right"/>
    </w:pPr>
    <w:rPr>
      <w:rFonts w:ascii="Arial" w:eastAsia="Arial" w:hAnsi="Arial" w:cs="Arial"/>
      <w:color w:val="0000FF"/>
      <w:sz w:val="18"/>
      <w:szCs w:val="24"/>
      <w:shd w:val="clear" w:color="auto" w:fill="FFFFFF"/>
      <w:lang w:eastAsia="ru-RU"/>
    </w:rPr>
  </w:style>
  <w:style w:type="paragraph" w:customStyle="1" w:styleId="a6">
    <w:name w:val="Полнотекст_ЗАГОЛОВОК"/>
    <w:basedOn w:val="a"/>
    <w:rsid w:val="007E34BE"/>
    <w:pPr>
      <w:spacing w:after="0" w:line="240" w:lineRule="auto"/>
      <w:jc w:val="both"/>
      <w:outlineLvl w:val="1"/>
    </w:pPr>
    <w:rPr>
      <w:rFonts w:ascii="Arial" w:eastAsia="Arial" w:hAnsi="Arial" w:cs="Arial"/>
      <w:color w:val="000000"/>
      <w:sz w:val="24"/>
      <w:szCs w:val="24"/>
      <w:shd w:val="clear" w:color="auto" w:fill="FFFFFF"/>
      <w:lang w:eastAsia="ru-RU"/>
    </w:rPr>
  </w:style>
  <w:style w:type="paragraph" w:customStyle="1" w:styleId="NormalExport">
    <w:name w:val="Normal_Export"/>
    <w:basedOn w:val="a"/>
    <w:rsid w:val="007E34BE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customStyle="1" w:styleId="a7">
    <w:name w:val="Полнотекст_СМИ"/>
    <w:basedOn w:val="a"/>
    <w:rsid w:val="007E34BE"/>
    <w:pPr>
      <w:spacing w:after="0" w:line="240" w:lineRule="auto"/>
    </w:pPr>
    <w:rPr>
      <w:rFonts w:ascii="Arial" w:eastAsia="Arial" w:hAnsi="Arial" w:cs="Arial"/>
      <w:b/>
      <w:color w:val="000000"/>
      <w:sz w:val="20"/>
      <w:szCs w:val="24"/>
      <w:shd w:val="clear" w:color="auto" w:fill="FFFFFF"/>
      <w:lang w:eastAsia="ru-RU"/>
    </w:rPr>
  </w:style>
  <w:style w:type="paragraph" w:customStyle="1" w:styleId="Reprints">
    <w:name w:val="Reprints"/>
    <w:basedOn w:val="a"/>
    <w:rsid w:val="007E34BE"/>
    <w:pPr>
      <w:spacing w:after="0" w:line="240" w:lineRule="auto"/>
    </w:pPr>
    <w:rPr>
      <w:rFonts w:ascii="Arial" w:eastAsia="Arial" w:hAnsi="Arial" w:cs="Arial"/>
      <w:color w:val="0000FF"/>
      <w:sz w:val="18"/>
      <w:szCs w:val="24"/>
      <w:shd w:val="clear" w:color="auto" w:fill="FFFFFF"/>
      <w:lang w:eastAsia="ru-RU"/>
    </w:rPr>
  </w:style>
  <w:style w:type="paragraph" w:customStyle="1" w:styleId="ReprintsHeader">
    <w:name w:val="Reprints_Header"/>
    <w:basedOn w:val="a"/>
    <w:rsid w:val="007E34BE"/>
    <w:pPr>
      <w:spacing w:after="0" w:line="240" w:lineRule="auto"/>
    </w:pPr>
    <w:rPr>
      <w:rFonts w:ascii="Arial" w:eastAsia="Arial" w:hAnsi="Arial" w:cs="Arial"/>
      <w:color w:val="000000"/>
      <w:sz w:val="18"/>
      <w:szCs w:val="24"/>
      <w:shd w:val="clear" w:color="auto" w:fill="FFFFFF"/>
      <w:lang w:eastAsia="ru-RU"/>
    </w:rPr>
  </w:style>
  <w:style w:type="paragraph" w:customStyle="1" w:styleId="a8">
    <w:name w:val="Автор"/>
    <w:basedOn w:val="a"/>
    <w:rsid w:val="007E34BE"/>
    <w:pPr>
      <w:spacing w:after="0" w:line="240" w:lineRule="auto"/>
      <w:jc w:val="both"/>
    </w:pPr>
    <w:rPr>
      <w:rFonts w:ascii="Arial" w:eastAsia="Arial" w:hAnsi="Arial" w:cs="Arial"/>
      <w:color w:val="000000"/>
      <w:sz w:val="20"/>
      <w:szCs w:val="24"/>
      <w:shd w:val="clear" w:color="auto" w:fill="FFFFFF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7E34BE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7E34BE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7E34BE"/>
    <w:pPr>
      <w:spacing w:after="100"/>
    </w:pPr>
  </w:style>
  <w:style w:type="character" w:styleId="aa">
    <w:name w:val="Hyperlink"/>
    <w:basedOn w:val="a0"/>
    <w:uiPriority w:val="99"/>
    <w:unhideWhenUsed/>
    <w:rsid w:val="007E34BE"/>
    <w:rPr>
      <w:color w:val="0563C1" w:themeColor="hyperlink"/>
      <w:u w:val="single"/>
    </w:rPr>
  </w:style>
  <w:style w:type="paragraph" w:customStyle="1" w:styleId="consplusnormal">
    <w:name w:val="consplusnormal"/>
    <w:basedOn w:val="a"/>
    <w:rsid w:val="007E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E3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E34BE"/>
  </w:style>
  <w:style w:type="paragraph" w:styleId="ad">
    <w:name w:val="footer"/>
    <w:basedOn w:val="a"/>
    <w:link w:val="ae"/>
    <w:uiPriority w:val="99"/>
    <w:unhideWhenUsed/>
    <w:rsid w:val="007E3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E34BE"/>
  </w:style>
  <w:style w:type="paragraph" w:styleId="af">
    <w:name w:val="Normal (Web)"/>
    <w:basedOn w:val="a"/>
    <w:uiPriority w:val="99"/>
    <w:semiHidden/>
    <w:unhideWhenUsed/>
    <w:rsid w:val="007E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27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27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556172">
          <w:blockQuote w:val="1"/>
          <w:marLeft w:val="720"/>
          <w:marRight w:val="72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0384">
          <w:blockQuote w:val="1"/>
          <w:marLeft w:val="720"/>
          <w:marRight w:val="72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7295">
          <w:blockQuote w:val="1"/>
          <w:marLeft w:val="720"/>
          <w:marRight w:val="72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7983">
          <w:blockQuote w:val="1"/>
          <w:marLeft w:val="720"/>
          <w:marRight w:val="72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3376">
          <w:blockQuote w:val="1"/>
          <w:marLeft w:val="720"/>
          <w:marRight w:val="72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gz.ru/russia-world-sensation/3950613-aleksey-docenko-nasha-zadacha-sblizit-teoriyu-realizacii-reformy-kontrolno-nadzornoy-deyatelnosti-s-praktikoy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ljournal.ru/news/15015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bclass.ru/news/novosti/poverit-algebroy-ufas-reshil-otsenit-stoimost-dlya-biznesa-svoikh-proverok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vetreklama.org/2018/04/ot-regionalnyx-organov-vlasti-trebuetsya-iniciativa-po-razvitiyu-konkurencii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2212</Words>
  <Characters>12613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Пащенко Анастасия Эдуардовна</dc:creator>
  <cp:lastModifiedBy>Григорьев Илья Николаевич</cp:lastModifiedBy>
  <cp:revision>2</cp:revision>
  <dcterms:created xsi:type="dcterms:W3CDTF">2018-04-17T07:13:00Z</dcterms:created>
  <dcterms:modified xsi:type="dcterms:W3CDTF">2018-04-17T07:13:00Z</dcterms:modified>
</cp:coreProperties>
</file>